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CF8C3" w14:textId="45604DF0" w:rsidR="003A2172" w:rsidRDefault="00000000">
      <w:pPr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证券代码：600751   900938    证券简称：海航科技    海科B     编号：临20</w:t>
      </w:r>
      <w:r>
        <w:rPr>
          <w:rFonts w:ascii="宋体" w:eastAsia="宋体" w:hAnsi="宋体"/>
          <w:szCs w:val="21"/>
        </w:rPr>
        <w:t>2</w:t>
      </w:r>
      <w:r w:rsidR="001639AC"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 w:hint="eastAsia"/>
          <w:szCs w:val="21"/>
        </w:rPr>
        <w:t>-0</w:t>
      </w:r>
      <w:r w:rsidR="00F46BAA">
        <w:rPr>
          <w:rFonts w:ascii="宋体" w:eastAsia="宋体" w:hAnsi="宋体" w:hint="eastAsia"/>
          <w:szCs w:val="21"/>
        </w:rPr>
        <w:t>42</w:t>
      </w:r>
    </w:p>
    <w:p w14:paraId="58701759" w14:textId="77777777" w:rsidR="003A2172" w:rsidRDefault="003A2172">
      <w:pPr>
        <w:autoSpaceDE w:val="0"/>
        <w:autoSpaceDN w:val="0"/>
        <w:adjustRightInd w:val="0"/>
        <w:jc w:val="center"/>
        <w:rPr>
          <w:rFonts w:ascii="黑体" w:eastAsia="黑体" w:cs="黑体" w:hint="eastAsia"/>
          <w:color w:val="FF0000"/>
          <w:kern w:val="0"/>
          <w:sz w:val="24"/>
        </w:rPr>
      </w:pPr>
    </w:p>
    <w:p w14:paraId="5F3C883F" w14:textId="77777777" w:rsidR="003A2172" w:rsidRDefault="00000000">
      <w:pPr>
        <w:autoSpaceDE w:val="0"/>
        <w:autoSpaceDN w:val="0"/>
        <w:adjustRightInd w:val="0"/>
        <w:jc w:val="center"/>
        <w:rPr>
          <w:rFonts w:ascii="黑体" w:eastAsia="黑体" w:cs="黑体" w:hint="eastAsia"/>
          <w:color w:val="FF0000"/>
          <w:kern w:val="0"/>
          <w:sz w:val="36"/>
          <w:szCs w:val="36"/>
        </w:rPr>
      </w:pPr>
      <w:r>
        <w:rPr>
          <w:rFonts w:ascii="黑体" w:eastAsia="黑体" w:cs="黑体" w:hint="eastAsia"/>
          <w:color w:val="FF0000"/>
          <w:kern w:val="0"/>
          <w:sz w:val="36"/>
          <w:szCs w:val="36"/>
        </w:rPr>
        <w:t>海航科技股份有限公司</w:t>
      </w:r>
    </w:p>
    <w:p w14:paraId="3043CDB4" w14:textId="1A9ABB6B" w:rsidR="003A2172" w:rsidRDefault="00000000">
      <w:pPr>
        <w:autoSpaceDE w:val="0"/>
        <w:autoSpaceDN w:val="0"/>
        <w:adjustRightInd w:val="0"/>
        <w:jc w:val="center"/>
        <w:rPr>
          <w:rFonts w:ascii="黑体" w:eastAsia="黑体" w:cs="黑体" w:hint="eastAsia"/>
          <w:color w:val="FF0000"/>
          <w:kern w:val="0"/>
          <w:sz w:val="36"/>
          <w:szCs w:val="36"/>
        </w:rPr>
      </w:pPr>
      <w:r>
        <w:rPr>
          <w:rFonts w:ascii="黑体" w:eastAsia="黑体" w:cs="黑体" w:hint="eastAsia"/>
          <w:color w:val="FF0000"/>
          <w:kern w:val="0"/>
          <w:sz w:val="36"/>
          <w:szCs w:val="36"/>
        </w:rPr>
        <w:t>关于</w:t>
      </w:r>
      <w:r w:rsidR="001639AC">
        <w:rPr>
          <w:rFonts w:ascii="黑体" w:eastAsia="黑体" w:cs="黑体" w:hint="eastAsia"/>
          <w:color w:val="FF0000"/>
          <w:kern w:val="0"/>
          <w:sz w:val="36"/>
          <w:szCs w:val="36"/>
        </w:rPr>
        <w:t>诉讼进展暨结案的提示性</w:t>
      </w:r>
      <w:r>
        <w:rPr>
          <w:rFonts w:ascii="黑体" w:eastAsia="黑体" w:cs="黑体" w:hint="eastAsia"/>
          <w:color w:val="FF0000"/>
          <w:kern w:val="0"/>
          <w:sz w:val="36"/>
          <w:szCs w:val="36"/>
        </w:rPr>
        <w:t>公告</w:t>
      </w:r>
    </w:p>
    <w:p w14:paraId="34372CB0" w14:textId="7936D99C" w:rsidR="003A2172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Chars="200" w:firstLine="420"/>
        <w:rPr>
          <w:rFonts w:ascii="宋体" w:eastAsia="宋体" w:hAnsi="宋体" w:hint="eastAsia"/>
          <w:color w:val="000000"/>
          <w:sz w:val="18"/>
          <w:szCs w:val="18"/>
        </w:rPr>
      </w:pPr>
      <w:r>
        <w:rPr>
          <w:rFonts w:ascii="宋体" w:eastAsia="宋体" w:hAnsi="宋体" w:hint="eastAsia"/>
        </w:rPr>
        <w:t>本公司董事会及全体董事保证本公告内容不存在任何虚假记载、误导性陈述或者重大遗漏，并对其内容的真实性、准确性和完整性承担</w:t>
      </w:r>
      <w:r w:rsidR="00705C88">
        <w:rPr>
          <w:rFonts w:ascii="宋体" w:eastAsia="宋体" w:hAnsi="宋体" w:hint="eastAsia"/>
        </w:rPr>
        <w:t>法律</w:t>
      </w:r>
      <w:r>
        <w:rPr>
          <w:rFonts w:ascii="宋体" w:eastAsia="宋体" w:hAnsi="宋体" w:hint="eastAsia"/>
        </w:rPr>
        <w:t>责任。</w:t>
      </w:r>
    </w:p>
    <w:p w14:paraId="43BA1B8D" w14:textId="77777777" w:rsidR="003A2172" w:rsidRDefault="003A2172">
      <w:pPr>
        <w:autoSpaceDE w:val="0"/>
        <w:autoSpaceDN w:val="0"/>
        <w:adjustRightInd w:val="0"/>
        <w:ind w:firstLine="480"/>
        <w:jc w:val="left"/>
        <w:rPr>
          <w:rFonts w:ascii="宋体" w:hAnsi="宋体" w:cs="宋体" w:hint="eastAsia"/>
          <w:color w:val="000000"/>
          <w:kern w:val="0"/>
        </w:rPr>
      </w:pPr>
    </w:p>
    <w:p w14:paraId="11EC4CB3" w14:textId="1F7FB51B" w:rsidR="001639AC" w:rsidRDefault="001639AC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 w:rsidRPr="001639AC">
        <w:rPr>
          <w:rFonts w:ascii="宋体" w:eastAsia="宋体" w:hAnsi="宋体" w:cs="宋体" w:hint="eastAsia"/>
          <w:sz w:val="24"/>
        </w:rPr>
        <w:t>近日，海航科技股份有限公司（以下简称“公司”）收到</w:t>
      </w:r>
      <w:r w:rsidR="00187B61" w:rsidRPr="00187B61">
        <w:rPr>
          <w:rFonts w:ascii="宋体" w:eastAsia="宋体" w:hAnsi="宋体" w:cs="宋体" w:hint="eastAsia"/>
          <w:sz w:val="24"/>
        </w:rPr>
        <w:t>海南省第一中级人民法院作出的</w:t>
      </w:r>
      <w:r w:rsidR="00187B61" w:rsidRPr="00B23D34">
        <w:rPr>
          <w:rFonts w:ascii="宋体" w:eastAsia="宋体" w:hAnsi="宋体" w:cs="宋体" w:hint="eastAsia"/>
          <w:sz w:val="24"/>
        </w:rPr>
        <w:t>（202</w:t>
      </w:r>
      <w:r w:rsidR="00B23D34" w:rsidRPr="00696F11">
        <w:rPr>
          <w:rFonts w:ascii="宋体" w:eastAsia="宋体" w:hAnsi="宋体" w:cs="宋体" w:hint="eastAsia"/>
          <w:sz w:val="24"/>
        </w:rPr>
        <w:t>5</w:t>
      </w:r>
      <w:r w:rsidR="00187B61" w:rsidRPr="00B23D34">
        <w:rPr>
          <w:rFonts w:ascii="宋体" w:eastAsia="宋体" w:hAnsi="宋体" w:cs="宋体" w:hint="eastAsia"/>
          <w:sz w:val="24"/>
        </w:rPr>
        <w:t>）琼96执</w:t>
      </w:r>
      <w:r w:rsidR="004F1914">
        <w:rPr>
          <w:rFonts w:ascii="宋体" w:eastAsia="宋体" w:hAnsi="宋体" w:cs="宋体" w:hint="eastAsia"/>
          <w:sz w:val="24"/>
        </w:rPr>
        <w:t>恢</w:t>
      </w:r>
      <w:r w:rsidR="00B23D34" w:rsidRPr="00696F11">
        <w:rPr>
          <w:rFonts w:ascii="宋体" w:eastAsia="宋体" w:hAnsi="宋体" w:cs="宋体" w:hint="eastAsia"/>
          <w:sz w:val="24"/>
        </w:rPr>
        <w:t>225号</w:t>
      </w:r>
      <w:r w:rsidR="00187B61" w:rsidRPr="00B23D34">
        <w:rPr>
          <w:rFonts w:ascii="宋体" w:eastAsia="宋体" w:hAnsi="宋体" w:cs="宋体" w:hint="eastAsia"/>
          <w:sz w:val="24"/>
        </w:rPr>
        <w:t>《</w:t>
      </w:r>
      <w:r w:rsidR="00B23D34" w:rsidRPr="00696F11">
        <w:rPr>
          <w:rFonts w:ascii="宋体" w:eastAsia="宋体" w:hAnsi="宋体" w:cs="宋体" w:hint="eastAsia"/>
          <w:sz w:val="24"/>
        </w:rPr>
        <w:t>结案通知</w:t>
      </w:r>
      <w:r w:rsidR="00187B61" w:rsidRPr="00B23D34">
        <w:rPr>
          <w:rFonts w:ascii="宋体" w:eastAsia="宋体" w:hAnsi="宋体" w:cs="宋体" w:hint="eastAsia"/>
          <w:sz w:val="24"/>
        </w:rPr>
        <w:t>书》</w:t>
      </w:r>
      <w:r w:rsidRPr="00B23D34">
        <w:rPr>
          <w:rFonts w:ascii="宋体" w:eastAsia="宋体" w:hAnsi="宋体" w:cs="宋体" w:hint="eastAsia"/>
          <w:sz w:val="24"/>
        </w:rPr>
        <w:t>，现</w:t>
      </w:r>
      <w:r w:rsidRPr="001639AC">
        <w:rPr>
          <w:rFonts w:ascii="宋体" w:eastAsia="宋体" w:hAnsi="宋体" w:cs="宋体" w:hint="eastAsia"/>
          <w:sz w:val="24"/>
        </w:rPr>
        <w:t>公告如下：</w:t>
      </w:r>
    </w:p>
    <w:p w14:paraId="3ECAD44D" w14:textId="09801683" w:rsidR="001639AC" w:rsidRPr="00696F11" w:rsidRDefault="001639AC">
      <w:pPr>
        <w:spacing w:line="360" w:lineRule="auto"/>
        <w:ind w:firstLineChars="200" w:firstLine="482"/>
        <w:rPr>
          <w:rFonts w:ascii="宋体" w:eastAsia="宋体" w:hAnsi="宋体" w:cs="宋体" w:hint="eastAsia"/>
          <w:b/>
          <w:bCs/>
          <w:sz w:val="24"/>
        </w:rPr>
      </w:pPr>
      <w:r w:rsidRPr="00696F11">
        <w:rPr>
          <w:rFonts w:ascii="宋体" w:eastAsia="宋体" w:hAnsi="宋体" w:cs="宋体" w:hint="eastAsia"/>
          <w:b/>
          <w:bCs/>
          <w:sz w:val="24"/>
        </w:rPr>
        <w:t>一、基本情况</w:t>
      </w:r>
    </w:p>
    <w:p w14:paraId="01E094A6" w14:textId="0269BE5E" w:rsidR="003A2172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>024年</w:t>
      </w:r>
      <w:r>
        <w:rPr>
          <w:rFonts w:ascii="宋体" w:eastAsia="宋体" w:hAnsi="宋体" w:cs="宋体" w:hint="eastAsia"/>
          <w:sz w:val="24"/>
        </w:rPr>
        <w:t>9</w:t>
      </w:r>
      <w:r>
        <w:rPr>
          <w:rFonts w:ascii="宋体" w:eastAsia="宋体" w:hAnsi="宋体" w:cs="宋体"/>
          <w:sz w:val="24"/>
        </w:rPr>
        <w:t>月</w:t>
      </w:r>
      <w:r w:rsidR="00844E8D">
        <w:rPr>
          <w:rFonts w:ascii="宋体" w:eastAsia="宋体" w:hAnsi="宋体" w:cs="宋体" w:hint="eastAsia"/>
          <w:sz w:val="24"/>
        </w:rPr>
        <w:t>24</w:t>
      </w:r>
      <w:r>
        <w:rPr>
          <w:rFonts w:ascii="宋体" w:eastAsia="宋体" w:hAnsi="宋体" w:cs="宋体"/>
          <w:sz w:val="24"/>
        </w:rPr>
        <w:t>日，</w:t>
      </w:r>
      <w:r>
        <w:rPr>
          <w:rFonts w:ascii="宋体" w:eastAsia="宋体" w:hAnsi="宋体" w:cs="宋体" w:hint="eastAsia"/>
          <w:sz w:val="24"/>
        </w:rPr>
        <w:t>苏银金融租赁股份有限公司</w:t>
      </w:r>
      <w:r w:rsidR="00B23D34">
        <w:rPr>
          <w:rFonts w:ascii="宋体" w:eastAsia="宋体" w:hAnsi="宋体" w:cs="宋体" w:hint="eastAsia"/>
          <w:sz w:val="24"/>
        </w:rPr>
        <w:t>（以下简称“申请执行人”）</w:t>
      </w:r>
      <w:r>
        <w:rPr>
          <w:rFonts w:ascii="宋体" w:eastAsia="宋体" w:hAnsi="宋体" w:cs="宋体" w:hint="eastAsia"/>
          <w:sz w:val="24"/>
        </w:rPr>
        <w:t>、易航科技股份有限公司</w:t>
      </w:r>
      <w:r w:rsidR="00885764">
        <w:rPr>
          <w:rFonts w:ascii="宋体" w:eastAsia="宋体" w:hAnsi="宋体" w:cs="宋体" w:hint="eastAsia"/>
          <w:sz w:val="24"/>
        </w:rPr>
        <w:t>（以下简称“</w:t>
      </w:r>
      <w:r w:rsidR="00B23D34">
        <w:rPr>
          <w:rFonts w:ascii="宋体" w:eastAsia="宋体" w:hAnsi="宋体" w:cs="宋体" w:hint="eastAsia"/>
          <w:sz w:val="24"/>
        </w:rPr>
        <w:t>被执行人</w:t>
      </w:r>
      <w:r w:rsidR="00885764">
        <w:rPr>
          <w:rFonts w:ascii="宋体" w:eastAsia="宋体" w:hAnsi="宋体" w:cs="宋体" w:hint="eastAsia"/>
          <w:sz w:val="24"/>
        </w:rPr>
        <w:t>”）</w:t>
      </w:r>
      <w:r>
        <w:rPr>
          <w:rFonts w:ascii="宋体" w:eastAsia="宋体" w:hAnsi="宋体" w:cs="宋体" w:hint="eastAsia"/>
          <w:sz w:val="24"/>
        </w:rPr>
        <w:t>、</w:t>
      </w:r>
      <w:r w:rsidR="001639AC">
        <w:rPr>
          <w:rFonts w:ascii="宋体" w:eastAsia="宋体" w:hAnsi="宋体" w:cs="宋体" w:hint="eastAsia"/>
          <w:sz w:val="24"/>
        </w:rPr>
        <w:t>公司</w:t>
      </w:r>
      <w:r>
        <w:rPr>
          <w:rFonts w:ascii="宋体" w:eastAsia="宋体" w:hAnsi="宋体" w:cs="宋体" w:hint="eastAsia"/>
          <w:sz w:val="24"/>
        </w:rPr>
        <w:t>、海南百成信息系统有限公司、海南航空集团有限公司共同签署《执行和解协议书》</w:t>
      </w:r>
      <w:r w:rsidR="00187B61">
        <w:rPr>
          <w:rFonts w:ascii="宋体" w:eastAsia="宋体" w:hAnsi="宋体" w:cs="宋体" w:hint="eastAsia"/>
          <w:sz w:val="24"/>
        </w:rPr>
        <w:t>；公司签署《执行和解协议书》没有增加公司担保义务，不构成新增担保，亦不构成新增关联交易，</w:t>
      </w:r>
      <w:r w:rsidR="001639AC">
        <w:rPr>
          <w:rFonts w:ascii="宋体" w:eastAsia="宋体" w:hAnsi="宋体" w:cs="宋体" w:hint="eastAsia"/>
          <w:sz w:val="24"/>
        </w:rPr>
        <w:t>详见公司于2024年9月25日披露的《关于签署执行和解协议书暨担保诉讼进展公告》（临2024-021）。</w:t>
      </w:r>
    </w:p>
    <w:p w14:paraId="7D5ED80A" w14:textId="3E475BCA" w:rsidR="003A2172" w:rsidRDefault="00000000">
      <w:pPr>
        <w:spacing w:line="360" w:lineRule="auto"/>
        <w:ind w:firstLineChars="200" w:firstLine="482"/>
        <w:rPr>
          <w:rFonts w:ascii="宋体" w:eastAsia="宋体" w:hAnsi="宋体" w:cs="宋体" w:hint="eastAsia"/>
          <w:b/>
          <w:sz w:val="24"/>
        </w:rPr>
      </w:pPr>
      <w:bookmarkStart w:id="0" w:name="_Hlk53395636"/>
      <w:r>
        <w:rPr>
          <w:rFonts w:ascii="宋体" w:eastAsia="宋体" w:hAnsi="宋体" w:cs="宋体" w:hint="eastAsia"/>
          <w:b/>
          <w:sz w:val="24"/>
        </w:rPr>
        <w:t>二、进展情况</w:t>
      </w:r>
    </w:p>
    <w:p w14:paraId="76B9C290" w14:textId="573E22DB" w:rsidR="00187B61" w:rsidRDefault="00187B61">
      <w:pPr>
        <w:widowControl/>
        <w:shd w:val="clear" w:color="auto" w:fill="FFFFFF"/>
        <w:spacing w:line="500" w:lineRule="exact"/>
        <w:ind w:firstLineChars="200" w:firstLine="480"/>
        <w:rPr>
          <w:rFonts w:ascii="宋体" w:eastAsia="宋体" w:hAnsi="宋体" w:cs="仿宋_GB2312" w:hint="eastAsia"/>
          <w:color w:val="000000"/>
          <w:kern w:val="0"/>
          <w:sz w:val="24"/>
        </w:rPr>
      </w:pPr>
      <w:r w:rsidRPr="00B23D34">
        <w:rPr>
          <w:rFonts w:ascii="宋体" w:eastAsia="宋体" w:hAnsi="宋体" w:cs="仿宋_GB2312" w:hint="eastAsia"/>
          <w:color w:val="000000"/>
          <w:kern w:val="0"/>
          <w:sz w:val="24"/>
        </w:rPr>
        <w:t>近日，</w:t>
      </w:r>
      <w:r w:rsidR="00B23D34" w:rsidRPr="00B23D34">
        <w:rPr>
          <w:rFonts w:ascii="宋体" w:eastAsia="宋体" w:hAnsi="宋体" w:cs="宋体" w:hint="eastAsia"/>
          <w:sz w:val="24"/>
        </w:rPr>
        <w:t>海南省</w:t>
      </w:r>
      <w:r w:rsidR="00B23D34" w:rsidRPr="00187B61">
        <w:rPr>
          <w:rFonts w:ascii="宋体" w:eastAsia="宋体" w:hAnsi="宋体" w:cs="宋体" w:hint="eastAsia"/>
          <w:sz w:val="24"/>
        </w:rPr>
        <w:t>第一中级人民法院作出</w:t>
      </w:r>
      <w:r w:rsidR="00B23D34" w:rsidRPr="00B23D34">
        <w:rPr>
          <w:rFonts w:ascii="宋体" w:eastAsia="宋体" w:hAnsi="宋体" w:cs="宋体" w:hint="eastAsia"/>
          <w:sz w:val="24"/>
        </w:rPr>
        <w:t>（202</w:t>
      </w:r>
      <w:r w:rsidR="00B23D34" w:rsidRPr="00957CD0">
        <w:rPr>
          <w:rFonts w:ascii="宋体" w:eastAsia="宋体" w:hAnsi="宋体" w:cs="宋体" w:hint="eastAsia"/>
          <w:sz w:val="24"/>
        </w:rPr>
        <w:t>5</w:t>
      </w:r>
      <w:r w:rsidR="00B23D34" w:rsidRPr="00B23D34">
        <w:rPr>
          <w:rFonts w:ascii="宋体" w:eastAsia="宋体" w:hAnsi="宋体" w:cs="宋体" w:hint="eastAsia"/>
          <w:sz w:val="24"/>
        </w:rPr>
        <w:t>）琼96执</w:t>
      </w:r>
      <w:r w:rsidR="004F1914">
        <w:rPr>
          <w:rFonts w:ascii="宋体" w:eastAsia="宋体" w:hAnsi="宋体" w:cs="宋体" w:hint="eastAsia"/>
          <w:sz w:val="24"/>
        </w:rPr>
        <w:t>恢</w:t>
      </w:r>
      <w:r w:rsidR="00B23D34" w:rsidRPr="00957CD0">
        <w:rPr>
          <w:rFonts w:ascii="宋体" w:eastAsia="宋体" w:hAnsi="宋体" w:cs="宋体" w:hint="eastAsia"/>
          <w:sz w:val="24"/>
        </w:rPr>
        <w:t>225号</w:t>
      </w:r>
      <w:r w:rsidR="00B23D34" w:rsidRPr="00B23D34">
        <w:rPr>
          <w:rFonts w:ascii="宋体" w:eastAsia="宋体" w:hAnsi="宋体" w:cs="宋体" w:hint="eastAsia"/>
          <w:sz w:val="24"/>
        </w:rPr>
        <w:t>《</w:t>
      </w:r>
      <w:r w:rsidR="00B23D34" w:rsidRPr="00957CD0">
        <w:rPr>
          <w:rFonts w:ascii="宋体" w:eastAsia="宋体" w:hAnsi="宋体" w:cs="宋体" w:hint="eastAsia"/>
          <w:sz w:val="24"/>
        </w:rPr>
        <w:t>结案通知</w:t>
      </w:r>
      <w:r w:rsidR="00B23D34" w:rsidRPr="00B23D34">
        <w:rPr>
          <w:rFonts w:ascii="宋体" w:eastAsia="宋体" w:hAnsi="宋体" w:cs="宋体" w:hint="eastAsia"/>
          <w:sz w:val="24"/>
        </w:rPr>
        <w:t>书》</w:t>
      </w:r>
      <w:r w:rsidR="001C1D26">
        <w:rPr>
          <w:rFonts w:ascii="宋体" w:eastAsia="宋体" w:hAnsi="宋体" w:cs="宋体" w:hint="eastAsia"/>
          <w:sz w:val="24"/>
        </w:rPr>
        <w:t>，执行中，双方当事人达成执行和解主动履行完毕</w:t>
      </w:r>
      <w:r w:rsidR="00EC0AF0">
        <w:rPr>
          <w:rFonts w:ascii="宋体" w:eastAsia="宋体" w:hAnsi="宋体" w:cs="宋体" w:hint="eastAsia"/>
          <w:sz w:val="24"/>
        </w:rPr>
        <w:t>。</w:t>
      </w:r>
      <w:r w:rsidR="001C1D26">
        <w:rPr>
          <w:rFonts w:ascii="宋体" w:eastAsia="宋体" w:hAnsi="宋体" w:cs="宋体" w:hint="eastAsia"/>
          <w:sz w:val="24"/>
        </w:rPr>
        <w:t>至此，</w:t>
      </w:r>
      <w:r w:rsidR="00B23D34">
        <w:rPr>
          <w:rFonts w:ascii="宋体" w:eastAsia="宋体" w:hAnsi="宋体" w:cs="宋体" w:hint="eastAsia"/>
          <w:sz w:val="24"/>
        </w:rPr>
        <w:t>被执行人已依判决并按照申请执行人的要求履行全部义务，海南省高级人民法院（2023）琼民终449号民事判决的内容当事人达成</w:t>
      </w:r>
      <w:r w:rsidR="0074465E">
        <w:rPr>
          <w:rFonts w:ascii="宋体" w:eastAsia="宋体" w:hAnsi="宋体" w:cs="宋体" w:hint="eastAsia"/>
          <w:sz w:val="24"/>
        </w:rPr>
        <w:t>和解</w:t>
      </w:r>
      <w:r w:rsidR="00B23D34">
        <w:rPr>
          <w:rFonts w:ascii="宋体" w:eastAsia="宋体" w:hAnsi="宋体" w:cs="宋体" w:hint="eastAsia"/>
          <w:sz w:val="24"/>
        </w:rPr>
        <w:t>履行完毕，予以结案。</w:t>
      </w:r>
    </w:p>
    <w:bookmarkEnd w:id="0"/>
    <w:p w14:paraId="73699973" w14:textId="4CA32E99" w:rsidR="003A2172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公司指定信息披露刊物为《中国证券报》《上海证券报》《证券时报》《证券日报》《大公报》，及上海证券交易所网站（</w:t>
      </w:r>
      <w:r>
        <w:rPr>
          <w:rFonts w:ascii="宋体" w:eastAsia="宋体" w:hAnsi="宋体" w:cs="宋体"/>
          <w:sz w:val="24"/>
        </w:rPr>
        <w:t>http://www.sse.com.cn），有关信息披露及公告内容以上述指定媒体为准。</w:t>
      </w:r>
      <w:r w:rsidR="00187B61">
        <w:rPr>
          <w:rFonts w:ascii="宋体" w:eastAsia="宋体" w:hAnsi="宋体" w:cs="宋体" w:hint="eastAsia"/>
          <w:sz w:val="24"/>
        </w:rPr>
        <w:t>敬请广大投资者理性投资，注意投资风险。</w:t>
      </w:r>
    </w:p>
    <w:p w14:paraId="3530CC2F" w14:textId="77777777" w:rsidR="003A2172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特此公告。</w:t>
      </w:r>
    </w:p>
    <w:p w14:paraId="2C160735" w14:textId="77777777" w:rsidR="003A2172" w:rsidRDefault="00000000">
      <w:pPr>
        <w:spacing w:line="360" w:lineRule="auto"/>
        <w:jc w:val="right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海航科技股份有限公司董事会</w:t>
      </w:r>
    </w:p>
    <w:p w14:paraId="3B5DF703" w14:textId="2CEEF3B2" w:rsidR="003A2172" w:rsidRDefault="00187B61">
      <w:pPr>
        <w:jc w:val="right"/>
        <w:rPr>
          <w:rFonts w:hint="eastAsia"/>
        </w:rPr>
      </w:pPr>
      <w:r>
        <w:rPr>
          <w:rFonts w:ascii="宋体" w:eastAsia="宋体" w:hAnsi="宋体" w:cs="宋体" w:hint="eastAsia"/>
          <w:bCs/>
          <w:sz w:val="24"/>
        </w:rPr>
        <w:t>20</w:t>
      </w:r>
      <w:r>
        <w:rPr>
          <w:rFonts w:ascii="宋体" w:eastAsia="宋体" w:hAnsi="宋体" w:cs="宋体"/>
          <w:bCs/>
          <w:sz w:val="24"/>
        </w:rPr>
        <w:t>2</w:t>
      </w:r>
      <w:r>
        <w:rPr>
          <w:rFonts w:ascii="宋体" w:eastAsia="宋体" w:hAnsi="宋体" w:cs="宋体" w:hint="eastAsia"/>
          <w:bCs/>
          <w:sz w:val="24"/>
        </w:rPr>
        <w:t>5年11月</w:t>
      </w:r>
      <w:r w:rsidR="00A65B50">
        <w:rPr>
          <w:rFonts w:ascii="宋体" w:eastAsia="宋体" w:hAnsi="宋体" w:cs="宋体" w:hint="eastAsia"/>
          <w:bCs/>
          <w:sz w:val="24"/>
        </w:rPr>
        <w:t>11</w:t>
      </w:r>
      <w:r>
        <w:rPr>
          <w:rFonts w:ascii="宋体" w:eastAsia="宋体" w:hAnsi="宋体" w:cs="宋体" w:hint="eastAsia"/>
          <w:bCs/>
          <w:sz w:val="24"/>
        </w:rPr>
        <w:t>日</w:t>
      </w:r>
    </w:p>
    <w:sectPr w:rsidR="003A2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0DEB" w14:textId="77777777" w:rsidR="00D30E21" w:rsidRDefault="00D30E21" w:rsidP="00844E8D">
      <w:pPr>
        <w:rPr>
          <w:rFonts w:hint="eastAsia"/>
        </w:rPr>
      </w:pPr>
      <w:r>
        <w:separator/>
      </w:r>
    </w:p>
  </w:endnote>
  <w:endnote w:type="continuationSeparator" w:id="0">
    <w:p w14:paraId="03CC1238" w14:textId="77777777" w:rsidR="00D30E21" w:rsidRDefault="00D30E21" w:rsidP="00844E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E9153" w14:textId="77777777" w:rsidR="00D30E21" w:rsidRDefault="00D30E21" w:rsidP="00844E8D">
      <w:pPr>
        <w:rPr>
          <w:rFonts w:hint="eastAsia"/>
        </w:rPr>
      </w:pPr>
      <w:r>
        <w:separator/>
      </w:r>
    </w:p>
  </w:footnote>
  <w:footnote w:type="continuationSeparator" w:id="0">
    <w:p w14:paraId="150674C5" w14:textId="77777777" w:rsidR="00D30E21" w:rsidRDefault="00D30E21" w:rsidP="00844E8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DCA"/>
    <w:multiLevelType w:val="multilevel"/>
    <w:tmpl w:val="01FB1DCA"/>
    <w:lvl w:ilvl="0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742BF2"/>
    <w:multiLevelType w:val="multilevel"/>
    <w:tmpl w:val="6E742BF2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08872813">
    <w:abstractNumId w:val="1"/>
  </w:num>
  <w:num w:numId="2" w16cid:durableId="52228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3NDNiNjZkOWU0M2E3MmQ0NDQxMWVhNWMxMTE5M2IifQ=="/>
  </w:docVars>
  <w:rsids>
    <w:rsidRoot w:val="00273F0A"/>
    <w:rsid w:val="00004576"/>
    <w:rsid w:val="000202DE"/>
    <w:rsid w:val="00055F33"/>
    <w:rsid w:val="000A1367"/>
    <w:rsid w:val="000C3B92"/>
    <w:rsid w:val="000D42A2"/>
    <w:rsid w:val="000D67BA"/>
    <w:rsid w:val="000F7F35"/>
    <w:rsid w:val="00101EFD"/>
    <w:rsid w:val="00133815"/>
    <w:rsid w:val="00141A57"/>
    <w:rsid w:val="001639AC"/>
    <w:rsid w:val="00171537"/>
    <w:rsid w:val="00184694"/>
    <w:rsid w:val="00187B61"/>
    <w:rsid w:val="001C1D26"/>
    <w:rsid w:val="001D3947"/>
    <w:rsid w:val="001E52C1"/>
    <w:rsid w:val="001E596D"/>
    <w:rsid w:val="001E600A"/>
    <w:rsid w:val="001E7155"/>
    <w:rsid w:val="001F7BB2"/>
    <w:rsid w:val="00204600"/>
    <w:rsid w:val="0020759D"/>
    <w:rsid w:val="00216B2D"/>
    <w:rsid w:val="00242B2B"/>
    <w:rsid w:val="0024534E"/>
    <w:rsid w:val="00247CF7"/>
    <w:rsid w:val="00273F0A"/>
    <w:rsid w:val="00296D80"/>
    <w:rsid w:val="002A537A"/>
    <w:rsid w:val="002D558B"/>
    <w:rsid w:val="003835E1"/>
    <w:rsid w:val="003A2172"/>
    <w:rsid w:val="003C2481"/>
    <w:rsid w:val="003D081B"/>
    <w:rsid w:val="003D276E"/>
    <w:rsid w:val="003F688B"/>
    <w:rsid w:val="00402062"/>
    <w:rsid w:val="00404DF9"/>
    <w:rsid w:val="00411506"/>
    <w:rsid w:val="00450066"/>
    <w:rsid w:val="00475C4B"/>
    <w:rsid w:val="00493CFD"/>
    <w:rsid w:val="004C1825"/>
    <w:rsid w:val="004F1914"/>
    <w:rsid w:val="0051070C"/>
    <w:rsid w:val="00515FF5"/>
    <w:rsid w:val="00523F20"/>
    <w:rsid w:val="0055781B"/>
    <w:rsid w:val="005C2263"/>
    <w:rsid w:val="00604BB0"/>
    <w:rsid w:val="00614563"/>
    <w:rsid w:val="006278FD"/>
    <w:rsid w:val="00656BA7"/>
    <w:rsid w:val="006754F9"/>
    <w:rsid w:val="00696F11"/>
    <w:rsid w:val="006F4204"/>
    <w:rsid w:val="00705C88"/>
    <w:rsid w:val="00727B3D"/>
    <w:rsid w:val="00732D82"/>
    <w:rsid w:val="007363E9"/>
    <w:rsid w:val="00737471"/>
    <w:rsid w:val="0074465E"/>
    <w:rsid w:val="007C35EF"/>
    <w:rsid w:val="007D2EE4"/>
    <w:rsid w:val="00801828"/>
    <w:rsid w:val="00805954"/>
    <w:rsid w:val="00824E65"/>
    <w:rsid w:val="008363BF"/>
    <w:rsid w:val="00844E8D"/>
    <w:rsid w:val="00846CAD"/>
    <w:rsid w:val="00870722"/>
    <w:rsid w:val="0088470C"/>
    <w:rsid w:val="00885764"/>
    <w:rsid w:val="008B1BEF"/>
    <w:rsid w:val="008D7D19"/>
    <w:rsid w:val="009416DF"/>
    <w:rsid w:val="009420F6"/>
    <w:rsid w:val="0096684D"/>
    <w:rsid w:val="009C3A84"/>
    <w:rsid w:val="009E44EF"/>
    <w:rsid w:val="00A07DC2"/>
    <w:rsid w:val="00A123E0"/>
    <w:rsid w:val="00A221B0"/>
    <w:rsid w:val="00A52088"/>
    <w:rsid w:val="00A61E5D"/>
    <w:rsid w:val="00A65B50"/>
    <w:rsid w:val="00A7625C"/>
    <w:rsid w:val="00AA36C3"/>
    <w:rsid w:val="00AA5C96"/>
    <w:rsid w:val="00AC013A"/>
    <w:rsid w:val="00AF0B09"/>
    <w:rsid w:val="00B01805"/>
    <w:rsid w:val="00B23D34"/>
    <w:rsid w:val="00B4549A"/>
    <w:rsid w:val="00BA6E4F"/>
    <w:rsid w:val="00C05B52"/>
    <w:rsid w:val="00C22CA6"/>
    <w:rsid w:val="00C37229"/>
    <w:rsid w:val="00C504CE"/>
    <w:rsid w:val="00C61111"/>
    <w:rsid w:val="00CD0E07"/>
    <w:rsid w:val="00CD2858"/>
    <w:rsid w:val="00CD5D1D"/>
    <w:rsid w:val="00D0344F"/>
    <w:rsid w:val="00D03C0E"/>
    <w:rsid w:val="00D13DC1"/>
    <w:rsid w:val="00D17A17"/>
    <w:rsid w:val="00D30E21"/>
    <w:rsid w:val="00D3347C"/>
    <w:rsid w:val="00D50B44"/>
    <w:rsid w:val="00D9110F"/>
    <w:rsid w:val="00DD20F0"/>
    <w:rsid w:val="00DE3787"/>
    <w:rsid w:val="00DE3B7F"/>
    <w:rsid w:val="00DF1F19"/>
    <w:rsid w:val="00E11170"/>
    <w:rsid w:val="00E27251"/>
    <w:rsid w:val="00E616B0"/>
    <w:rsid w:val="00EA03CA"/>
    <w:rsid w:val="00EC0AF0"/>
    <w:rsid w:val="00EE2C87"/>
    <w:rsid w:val="00F46BAA"/>
    <w:rsid w:val="00FA2AFD"/>
    <w:rsid w:val="00FC53CB"/>
    <w:rsid w:val="00FD3095"/>
    <w:rsid w:val="00FD642B"/>
    <w:rsid w:val="00FE0835"/>
    <w:rsid w:val="00FF0479"/>
    <w:rsid w:val="00FF6148"/>
    <w:rsid w:val="0F7056F2"/>
    <w:rsid w:val="3EE0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23005"/>
  <w15:docId w15:val="{8BFB9F95-93F9-4BDD-9611-781B938B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table" w:customStyle="1" w:styleId="g1">
    <w:name w:val="g1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szCs w:val="24"/>
    </w:rPr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  <w:szCs w:val="24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character" w:customStyle="1" w:styleId="sect2content">
    <w:name w:val="sect2content"/>
    <w:basedOn w:val="a0"/>
    <w:qFormat/>
  </w:style>
  <w:style w:type="paragraph" w:styleId="ad">
    <w:name w:val="Revision"/>
    <w:hidden/>
    <w:uiPriority w:val="99"/>
    <w:unhideWhenUsed/>
    <w:rsid w:val="001639AC"/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76130-F5C2-42B6-9333-763CA590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云迪 杨</dc:creator>
  <cp:lastModifiedBy>Yang Yundi</cp:lastModifiedBy>
  <cp:revision>15</cp:revision>
  <cp:lastPrinted>2024-04-12T07:41:00Z</cp:lastPrinted>
  <dcterms:created xsi:type="dcterms:W3CDTF">2025-11-05T06:42:00Z</dcterms:created>
  <dcterms:modified xsi:type="dcterms:W3CDTF">2025-11-10T09:02:00Z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055ADA2DA13A4391B8F9D0933E88E382_12</vt:lpwstr>
  </property>
</Properties>
</file>