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02A1" w14:textId="36DD1D39" w:rsidR="0098570F" w:rsidRPr="000A15D8" w:rsidRDefault="0098570F" w:rsidP="0098570F">
      <w:pPr>
        <w:autoSpaceDE w:val="0"/>
        <w:autoSpaceDN w:val="0"/>
        <w:adjustRightInd w:val="0"/>
        <w:jc w:val="center"/>
        <w:rPr>
          <w:rFonts w:ascii="宋体" w:cs="宋体"/>
          <w:kern w:val="0"/>
          <w:szCs w:val="21"/>
        </w:rPr>
      </w:pPr>
      <w:r w:rsidRPr="000A15D8">
        <w:rPr>
          <w:rFonts w:ascii="宋体" w:cs="宋体" w:hint="eastAsia"/>
          <w:kern w:val="0"/>
          <w:szCs w:val="21"/>
        </w:rPr>
        <w:t>证券代码：</w:t>
      </w:r>
      <w:r w:rsidRPr="000A15D8">
        <w:rPr>
          <w:rFonts w:ascii="宋体" w:cs="宋体"/>
          <w:kern w:val="0"/>
          <w:szCs w:val="21"/>
        </w:rPr>
        <w:t>600751   900938</w:t>
      </w:r>
      <w:r w:rsidRPr="000A15D8">
        <w:rPr>
          <w:rFonts w:ascii="宋体" w:cs="宋体" w:hint="eastAsia"/>
          <w:kern w:val="0"/>
          <w:szCs w:val="21"/>
        </w:rPr>
        <w:t xml:space="preserve">     证券简称：海航科技</w:t>
      </w:r>
      <w:r w:rsidRPr="000A15D8">
        <w:rPr>
          <w:rFonts w:ascii="宋体" w:cs="宋体"/>
          <w:kern w:val="0"/>
          <w:szCs w:val="21"/>
        </w:rPr>
        <w:t xml:space="preserve">    </w:t>
      </w:r>
      <w:r w:rsidRPr="000A15D8">
        <w:rPr>
          <w:rFonts w:ascii="宋体" w:cs="宋体" w:hint="eastAsia"/>
          <w:kern w:val="0"/>
          <w:szCs w:val="21"/>
        </w:rPr>
        <w:t>海科</w:t>
      </w:r>
      <w:r w:rsidRPr="000A15D8">
        <w:rPr>
          <w:rFonts w:ascii="宋体" w:cs="宋体"/>
          <w:kern w:val="0"/>
          <w:szCs w:val="21"/>
        </w:rPr>
        <w:t xml:space="preserve">B </w:t>
      </w:r>
      <w:r w:rsidRPr="000A15D8">
        <w:rPr>
          <w:rFonts w:ascii="宋体" w:cs="宋体" w:hint="eastAsia"/>
          <w:kern w:val="0"/>
          <w:szCs w:val="21"/>
        </w:rPr>
        <w:t xml:space="preserve">   编号：临2025-0</w:t>
      </w:r>
      <w:r>
        <w:rPr>
          <w:rFonts w:ascii="宋体" w:cs="宋体" w:hint="eastAsia"/>
          <w:kern w:val="0"/>
          <w:szCs w:val="21"/>
        </w:rPr>
        <w:t>4</w:t>
      </w:r>
      <w:r w:rsidR="00CA650F">
        <w:rPr>
          <w:rFonts w:ascii="宋体" w:cs="宋体" w:hint="eastAsia"/>
          <w:kern w:val="0"/>
          <w:szCs w:val="21"/>
        </w:rPr>
        <w:t>3</w:t>
      </w:r>
    </w:p>
    <w:p w14:paraId="0A419529" w14:textId="77777777" w:rsidR="0098570F" w:rsidRPr="000A15D8" w:rsidRDefault="0098570F" w:rsidP="0098570F">
      <w:pPr>
        <w:autoSpaceDE w:val="0"/>
        <w:autoSpaceDN w:val="0"/>
        <w:adjustRightInd w:val="0"/>
        <w:jc w:val="center"/>
        <w:rPr>
          <w:rFonts w:ascii="宋体" w:cs="宋体"/>
          <w:kern w:val="0"/>
          <w:szCs w:val="21"/>
        </w:rPr>
      </w:pPr>
    </w:p>
    <w:p w14:paraId="110401FD" w14:textId="77777777" w:rsidR="0098570F" w:rsidRPr="000A15D8" w:rsidRDefault="0098570F" w:rsidP="0098570F">
      <w:pPr>
        <w:autoSpaceDE w:val="0"/>
        <w:autoSpaceDN w:val="0"/>
        <w:adjustRightInd w:val="0"/>
        <w:jc w:val="center"/>
        <w:rPr>
          <w:rFonts w:ascii="黑体" w:eastAsia="黑体" w:cs="黑体"/>
          <w:color w:val="FF0000"/>
          <w:kern w:val="0"/>
          <w:sz w:val="36"/>
          <w:szCs w:val="36"/>
        </w:rPr>
      </w:pPr>
      <w:r w:rsidRPr="000A15D8">
        <w:rPr>
          <w:rFonts w:ascii="黑体" w:eastAsia="黑体" w:cs="黑体" w:hint="eastAsia"/>
          <w:color w:val="FF0000"/>
          <w:kern w:val="0"/>
          <w:sz w:val="36"/>
          <w:szCs w:val="36"/>
        </w:rPr>
        <w:t>海航科技股份有限公司</w:t>
      </w:r>
    </w:p>
    <w:p w14:paraId="61CD144F" w14:textId="77777777" w:rsidR="0098570F" w:rsidRPr="000A15D8" w:rsidRDefault="0098570F" w:rsidP="0098570F">
      <w:pPr>
        <w:autoSpaceDE w:val="0"/>
        <w:autoSpaceDN w:val="0"/>
        <w:adjustRightInd w:val="0"/>
        <w:jc w:val="center"/>
        <w:rPr>
          <w:rFonts w:ascii="黑体" w:eastAsia="黑体" w:cs="黑体"/>
          <w:color w:val="FF0000"/>
          <w:kern w:val="0"/>
          <w:sz w:val="36"/>
          <w:szCs w:val="36"/>
        </w:rPr>
      </w:pPr>
      <w:r>
        <w:rPr>
          <w:rFonts w:ascii="黑体" w:eastAsia="黑体" w:cs="黑体" w:hint="eastAsia"/>
          <w:color w:val="FF0000"/>
          <w:kern w:val="0"/>
          <w:sz w:val="36"/>
          <w:szCs w:val="36"/>
        </w:rPr>
        <w:t>第十二届董事会第六次</w:t>
      </w:r>
      <w:r w:rsidRPr="000A15D8">
        <w:rPr>
          <w:rFonts w:ascii="黑体" w:eastAsia="黑体" w:cs="黑体" w:hint="eastAsia"/>
          <w:color w:val="FF0000"/>
          <w:kern w:val="0"/>
          <w:sz w:val="36"/>
          <w:szCs w:val="36"/>
        </w:rPr>
        <w:t>会议决议公告</w:t>
      </w:r>
    </w:p>
    <w:p w14:paraId="3EA859C6" w14:textId="77777777" w:rsidR="0098570F" w:rsidRPr="000A15D8" w:rsidRDefault="0098570F" w:rsidP="00985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 w:hint="eastAsia"/>
          <w:szCs w:val="21"/>
        </w:rPr>
      </w:pPr>
      <w:r w:rsidRPr="000A15D8">
        <w:rPr>
          <w:rFonts w:ascii="宋体" w:hAnsi="宋体" w:hint="eastAsia"/>
          <w:szCs w:val="21"/>
        </w:rPr>
        <w:t xml:space="preserve">  本公司董事会及全体董事保证本公告内容不存在任何虚假记载、误导性陈述或者重大遗漏，并对其内容的真实性、准确性和完整性承担法律责任。    </w:t>
      </w:r>
    </w:p>
    <w:p w14:paraId="5B88DDB1" w14:textId="77777777" w:rsidR="0098570F" w:rsidRPr="005F6A55" w:rsidRDefault="0098570F" w:rsidP="0098570F">
      <w:pPr>
        <w:autoSpaceDE w:val="0"/>
        <w:autoSpaceDN w:val="0"/>
        <w:adjustRightInd w:val="0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14:paraId="2CADA432" w14:textId="77777777" w:rsidR="0098570F" w:rsidRPr="000A15D8" w:rsidRDefault="0098570F" w:rsidP="0098570F">
      <w:pPr>
        <w:autoSpaceDE w:val="0"/>
        <w:autoSpaceDN w:val="0"/>
        <w:adjustRightInd w:val="0"/>
        <w:ind w:firstLine="420"/>
        <w:jc w:val="left"/>
        <w:rPr>
          <w:rFonts w:ascii="宋体" w:hAnsi="宋体" w:cs="宋体" w:hint="eastAsia"/>
          <w:kern w:val="0"/>
          <w:szCs w:val="21"/>
        </w:rPr>
      </w:pPr>
    </w:p>
    <w:p w14:paraId="1C80E44A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0A15D8">
        <w:rPr>
          <w:rFonts w:ascii="宋体" w:hAnsi="宋体" w:hint="eastAsia"/>
          <w:b/>
          <w:bCs/>
          <w:color w:val="000000"/>
          <w:sz w:val="24"/>
        </w:rPr>
        <w:t>一、董事会会议召开情况</w:t>
      </w:r>
    </w:p>
    <w:p w14:paraId="17C2A15C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A15D8">
        <w:rPr>
          <w:rFonts w:ascii="宋体" w:hAnsi="宋体" w:hint="eastAsia"/>
          <w:color w:val="000000"/>
          <w:sz w:val="24"/>
        </w:rPr>
        <w:t>（一）本次会议于</w:t>
      </w:r>
      <w:r>
        <w:rPr>
          <w:rFonts w:ascii="宋体" w:hAnsi="宋体" w:hint="eastAsia"/>
          <w:color w:val="000000"/>
          <w:sz w:val="24"/>
        </w:rPr>
        <w:t>2025年11月11日</w:t>
      </w:r>
      <w:r w:rsidRPr="000A15D8">
        <w:rPr>
          <w:rFonts w:ascii="宋体" w:hAnsi="宋体" w:cs="宋体" w:hint="eastAsia"/>
          <w:sz w:val="24"/>
        </w:rPr>
        <w:t>以现场结合通讯方式在海航科技股份有限公司（以下简称“公司”</w:t>
      </w:r>
      <w:r>
        <w:rPr>
          <w:rFonts w:ascii="宋体" w:hAnsi="宋体" w:cs="宋体" w:hint="eastAsia"/>
          <w:sz w:val="24"/>
        </w:rPr>
        <w:t>、“海航科技”</w:t>
      </w:r>
      <w:r w:rsidRPr="000A15D8">
        <w:rPr>
          <w:rFonts w:ascii="宋体" w:hAnsi="宋体" w:cs="宋体" w:hint="eastAsia"/>
          <w:sz w:val="24"/>
        </w:rPr>
        <w:t>）会议室召开</w:t>
      </w:r>
      <w:r w:rsidRPr="000A15D8">
        <w:rPr>
          <w:rFonts w:ascii="宋体" w:hAnsi="宋体" w:hint="eastAsia"/>
          <w:color w:val="000000"/>
          <w:sz w:val="24"/>
        </w:rPr>
        <w:t>。</w:t>
      </w:r>
    </w:p>
    <w:p w14:paraId="20B4FBEC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A15D8">
        <w:rPr>
          <w:rFonts w:ascii="宋体" w:hAnsi="宋体" w:hint="eastAsia"/>
          <w:color w:val="000000"/>
          <w:sz w:val="24"/>
        </w:rPr>
        <w:t>（二）本次董事会会议应出席7人，实际出席7人（其中：亲自出席7人，委托他人出席0人，缺席0人）。</w:t>
      </w:r>
    </w:p>
    <w:p w14:paraId="5A315ABC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A15D8">
        <w:rPr>
          <w:rFonts w:ascii="宋体" w:hAnsi="宋体" w:hint="eastAsia"/>
          <w:color w:val="000000"/>
          <w:sz w:val="24"/>
        </w:rPr>
        <w:t>（三）本次会议由董事长朱勇先生主持。</w:t>
      </w:r>
      <w:r w:rsidRPr="000A15D8">
        <w:rPr>
          <w:rFonts w:ascii="宋体" w:hAnsi="宋体" w:cs="宋体" w:hint="eastAsia"/>
          <w:sz w:val="24"/>
        </w:rPr>
        <w:t>本次会议的召集、召开及表决程序符合《中华人民共和国公司法》等相关法律、行政法规、部门规章、规范性文件及《公司章程》的规定。</w:t>
      </w:r>
    </w:p>
    <w:p w14:paraId="3272BB82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0A15D8">
        <w:rPr>
          <w:rFonts w:ascii="宋体" w:hAnsi="宋体" w:hint="eastAsia"/>
          <w:b/>
          <w:bCs/>
          <w:color w:val="000000"/>
          <w:sz w:val="24"/>
        </w:rPr>
        <w:t>二、董事会会议审议情况</w:t>
      </w:r>
    </w:p>
    <w:p w14:paraId="76904290" w14:textId="77777777" w:rsidR="0098570F" w:rsidRDefault="0098570F" w:rsidP="0098570F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0A15D8">
        <w:rPr>
          <w:rFonts w:ascii="宋体" w:hAnsi="宋体" w:hint="eastAsia"/>
          <w:b/>
          <w:bCs/>
          <w:color w:val="000000"/>
          <w:sz w:val="24"/>
        </w:rPr>
        <w:t>（一）</w:t>
      </w:r>
      <w:r>
        <w:rPr>
          <w:rFonts w:ascii="宋体" w:hAnsi="宋体" w:hint="eastAsia"/>
          <w:b/>
          <w:bCs/>
          <w:color w:val="000000"/>
          <w:sz w:val="24"/>
        </w:rPr>
        <w:t>《</w:t>
      </w:r>
      <w:r w:rsidRPr="00C05527">
        <w:rPr>
          <w:rFonts w:ascii="宋体" w:hAnsi="宋体" w:hint="eastAsia"/>
          <w:b/>
          <w:bCs/>
          <w:color w:val="000000"/>
          <w:sz w:val="24"/>
        </w:rPr>
        <w:t>关于修订和制定部分公司治理制度的议案</w:t>
      </w:r>
      <w:r>
        <w:rPr>
          <w:rFonts w:ascii="宋体" w:hAnsi="宋体" w:hint="eastAsia"/>
          <w:b/>
          <w:bCs/>
          <w:color w:val="000000"/>
          <w:sz w:val="24"/>
        </w:rPr>
        <w:t>》</w:t>
      </w:r>
    </w:p>
    <w:p w14:paraId="17569470" w14:textId="77777777" w:rsidR="0098570F" w:rsidRPr="00292985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为进一步促进公司规范运作，建立健全内部治理机制，根据《公司法》《上海证券交易所股票上市规则》《上海证券交易所上市公司自律监管指引第1号——规范运作》等相关法律法规的规定，公司修订和制定公司部分治理制度。</w:t>
      </w:r>
    </w:p>
    <w:p w14:paraId="6F89458E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0" w:name="_Hlk211265722"/>
      <w:r>
        <w:rPr>
          <w:rFonts w:ascii="宋体" w:hAnsi="宋体" w:hint="eastAsia"/>
          <w:sz w:val="24"/>
        </w:rPr>
        <w:t>1.01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董事会议事规则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003E539F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721AB820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1.02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独立董事工作制度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06169AC4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2C3C0BB9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1.03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关于修订&lt;关联交易管理制度&gt;的议案</w:t>
      </w:r>
      <w:r w:rsidRPr="00292985">
        <w:rPr>
          <w:rFonts w:ascii="宋体" w:hAnsi="宋体" w:hint="eastAsia"/>
          <w:sz w:val="24"/>
        </w:rPr>
        <w:t>》</w:t>
      </w:r>
    </w:p>
    <w:p w14:paraId="169A8CBB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42159137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1.04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募集资金管理制度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5070B60F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0F053771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1.05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对外担保管理制度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562CA34C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lastRenderedPageBreak/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09816BC3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1.06</w:t>
      </w:r>
      <w:r w:rsidRPr="00292985">
        <w:rPr>
          <w:rFonts w:ascii="宋体" w:hAnsi="宋体" w:hint="eastAsia"/>
          <w:sz w:val="24"/>
        </w:rPr>
        <w:t>《关于制定</w:t>
      </w:r>
      <w:r>
        <w:rPr>
          <w:rFonts w:ascii="宋体" w:hAnsi="宋体" w:hint="eastAsia"/>
          <w:sz w:val="24"/>
        </w:rPr>
        <w:t>&lt;</w:t>
      </w:r>
      <w:r w:rsidRPr="00292985">
        <w:rPr>
          <w:rFonts w:ascii="宋体" w:hAnsi="宋体" w:hint="eastAsia"/>
          <w:sz w:val="24"/>
        </w:rPr>
        <w:t>董事、高级管理人员薪酬管理制度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450FC073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0856E6DB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1.07</w:t>
      </w:r>
      <w:r w:rsidRPr="00292985">
        <w:rPr>
          <w:rFonts w:ascii="宋体" w:hAnsi="宋体" w:hint="eastAsia"/>
          <w:sz w:val="24"/>
        </w:rPr>
        <w:t>《关于制定</w:t>
      </w:r>
      <w:r>
        <w:rPr>
          <w:rFonts w:ascii="宋体" w:hAnsi="宋体" w:hint="eastAsia"/>
          <w:sz w:val="24"/>
        </w:rPr>
        <w:t>&lt;</w:t>
      </w:r>
      <w:r w:rsidRPr="00292985">
        <w:rPr>
          <w:rFonts w:ascii="宋体" w:hAnsi="宋体" w:hint="eastAsia"/>
          <w:sz w:val="24"/>
        </w:rPr>
        <w:t>独立董事专门会议制度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08E30254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07DD0EC9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1.08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董事会战略委员会实施细则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468CE653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266CC590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1.09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董事会提名委员会实施细则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35E3DCC3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0198E834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1.10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董事会审计委员会实施细则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6210D1AE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3A48E24B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1.11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董事会内控委员会实施细则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191E33A3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36AFA645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1.12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董事会薪酬与考核委员会实施细则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0B8A656F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576207EC" w14:textId="2C423364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1.13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内幕信息知情人登记</w:t>
      </w:r>
      <w:r w:rsidR="00246300">
        <w:rPr>
          <w:rFonts w:ascii="宋体" w:hAnsi="宋体" w:hint="eastAsia"/>
          <w:sz w:val="24"/>
        </w:rPr>
        <w:t>管理</w:t>
      </w:r>
      <w:r w:rsidRPr="00292985">
        <w:rPr>
          <w:rFonts w:ascii="宋体" w:hAnsi="宋体" w:hint="eastAsia"/>
          <w:sz w:val="24"/>
        </w:rPr>
        <w:t>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66D6D634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5AE47131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1.14</w:t>
      </w:r>
      <w:r w:rsidRPr="00292985">
        <w:rPr>
          <w:rFonts w:ascii="宋体" w:hAnsi="宋体" w:hint="eastAsia"/>
          <w:sz w:val="24"/>
        </w:rPr>
        <w:t>《关于</w:t>
      </w:r>
      <w:r>
        <w:rPr>
          <w:rFonts w:ascii="宋体" w:hAnsi="宋体" w:hint="eastAsia"/>
          <w:sz w:val="24"/>
        </w:rPr>
        <w:t>修订&lt;</w:t>
      </w:r>
      <w:r w:rsidRPr="00292985">
        <w:rPr>
          <w:rFonts w:ascii="宋体" w:hAnsi="宋体" w:hint="eastAsia"/>
          <w:sz w:val="24"/>
        </w:rPr>
        <w:t>投资者关系管理制度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08D738A6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43A4F599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1.15</w:t>
      </w:r>
      <w:r w:rsidRPr="00292985">
        <w:rPr>
          <w:rFonts w:ascii="宋体" w:hAnsi="宋体" w:hint="eastAsia"/>
          <w:sz w:val="24"/>
        </w:rPr>
        <w:t>《关于制定</w:t>
      </w:r>
      <w:r>
        <w:rPr>
          <w:rFonts w:ascii="宋体" w:hAnsi="宋体" w:hint="eastAsia"/>
          <w:sz w:val="24"/>
        </w:rPr>
        <w:t>&lt;</w:t>
      </w:r>
      <w:r w:rsidRPr="00292985">
        <w:rPr>
          <w:rFonts w:ascii="宋体" w:hAnsi="宋体" w:hint="eastAsia"/>
          <w:sz w:val="24"/>
        </w:rPr>
        <w:t>内部审计管理制度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2A6EB863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74A48494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1.16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信息披露管理制度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667F2111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36247A65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1.17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董事会秘书工作制度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307839C7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0F4D4CE8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1.18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防范控股股东及关联方资金占用管理制度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238C09F2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4E663C17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1.19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年报信息披露重大差错责任追究制度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431C1A84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283223D4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1.20</w:t>
      </w:r>
      <w:r w:rsidRPr="00292985">
        <w:rPr>
          <w:rFonts w:ascii="宋体" w:hAnsi="宋体" w:hint="eastAsia"/>
          <w:sz w:val="24"/>
        </w:rPr>
        <w:t>《关于制定</w:t>
      </w:r>
      <w:r>
        <w:rPr>
          <w:rFonts w:ascii="宋体" w:hAnsi="宋体" w:hint="eastAsia"/>
          <w:sz w:val="24"/>
        </w:rPr>
        <w:t>&lt;</w:t>
      </w:r>
      <w:r w:rsidRPr="00292985">
        <w:rPr>
          <w:rFonts w:ascii="宋体" w:hAnsi="宋体" w:hint="eastAsia"/>
          <w:sz w:val="24"/>
        </w:rPr>
        <w:t>重大信息内部报告制度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269548BE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48147ADD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1.21</w:t>
      </w:r>
      <w:r w:rsidRPr="00292985">
        <w:rPr>
          <w:rFonts w:ascii="宋体" w:hAnsi="宋体" w:hint="eastAsia"/>
          <w:sz w:val="24"/>
        </w:rPr>
        <w:t>《关于制定</w:t>
      </w:r>
      <w:r>
        <w:rPr>
          <w:rFonts w:ascii="宋体" w:hAnsi="宋体" w:hint="eastAsia"/>
          <w:sz w:val="24"/>
        </w:rPr>
        <w:t>&lt;</w:t>
      </w:r>
      <w:r w:rsidRPr="00292985">
        <w:rPr>
          <w:rFonts w:ascii="宋体" w:hAnsi="宋体" w:hint="eastAsia"/>
          <w:sz w:val="24"/>
        </w:rPr>
        <w:t>董事、高级管理人员离职管理制度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54BA41F5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08812D66" w14:textId="57B53324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1.22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</w:t>
      </w:r>
      <w:r w:rsidRPr="00292985">
        <w:rPr>
          <w:rFonts w:ascii="宋体" w:hAnsi="宋体" w:hint="eastAsia"/>
          <w:sz w:val="24"/>
        </w:rPr>
        <w:t>会计师事务所选聘制度</w:t>
      </w:r>
      <w:r>
        <w:rPr>
          <w:rFonts w:ascii="宋体" w:hAnsi="宋体" w:hint="eastAsia"/>
          <w:sz w:val="24"/>
        </w:rPr>
        <w:t>&gt;的议案</w:t>
      </w:r>
      <w:r w:rsidRPr="00292985">
        <w:rPr>
          <w:rFonts w:ascii="宋体" w:hAnsi="宋体" w:hint="eastAsia"/>
          <w:sz w:val="24"/>
        </w:rPr>
        <w:t>》</w:t>
      </w:r>
    </w:p>
    <w:p w14:paraId="5EB749EA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389B8820" w14:textId="77777777" w:rsidR="0098570F" w:rsidRPr="00292985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1.23</w:t>
      </w:r>
      <w:r w:rsidRPr="0029298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关于修订&lt;内部问责管理制度&gt;的议案</w:t>
      </w:r>
      <w:r w:rsidRPr="00292985">
        <w:rPr>
          <w:rFonts w:ascii="宋体" w:hAnsi="宋体" w:hint="eastAsia"/>
          <w:sz w:val="24"/>
        </w:rPr>
        <w:t>》</w:t>
      </w:r>
    </w:p>
    <w:bookmarkEnd w:id="0"/>
    <w:p w14:paraId="41C1FF9A" w14:textId="77777777" w:rsidR="0098570F" w:rsidRDefault="0098570F" w:rsidP="0098570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292985">
        <w:rPr>
          <w:rFonts w:ascii="宋体" w:hAnsi="宋体" w:hint="eastAsia"/>
          <w:sz w:val="24"/>
        </w:rPr>
        <w:t>表决结果：7票同意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0票反对</w:t>
      </w:r>
      <w:r>
        <w:rPr>
          <w:rFonts w:ascii="宋体" w:hAnsi="宋体" w:hint="eastAsia"/>
          <w:sz w:val="24"/>
        </w:rPr>
        <w:t>、</w:t>
      </w:r>
      <w:r w:rsidRPr="00292985">
        <w:rPr>
          <w:rFonts w:ascii="宋体" w:hAnsi="宋体" w:hint="eastAsia"/>
          <w:sz w:val="24"/>
        </w:rPr>
        <w:t>0票弃权。</w:t>
      </w:r>
    </w:p>
    <w:p w14:paraId="4A7797D4" w14:textId="6166FBC4" w:rsidR="0098570F" w:rsidRPr="00292985" w:rsidRDefault="0098570F" w:rsidP="0098570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292985">
        <w:rPr>
          <w:rFonts w:ascii="宋体" w:hAnsi="宋体" w:hint="eastAsia"/>
          <w:color w:val="000000"/>
          <w:sz w:val="24"/>
        </w:rPr>
        <w:t>本议案及子议案</w:t>
      </w:r>
      <w:r>
        <w:rPr>
          <w:rFonts w:ascii="宋体" w:hAnsi="宋体" w:hint="eastAsia"/>
          <w:color w:val="000000"/>
          <w:sz w:val="24"/>
        </w:rPr>
        <w:t>1</w:t>
      </w:r>
      <w:r w:rsidRPr="00292985">
        <w:rPr>
          <w:rFonts w:ascii="宋体" w:hAnsi="宋体" w:hint="eastAsia"/>
          <w:color w:val="000000"/>
          <w:sz w:val="24"/>
        </w:rPr>
        <w:t>.01-</w:t>
      </w:r>
      <w:r>
        <w:rPr>
          <w:rFonts w:ascii="宋体" w:hAnsi="宋体" w:hint="eastAsia"/>
          <w:color w:val="000000"/>
          <w:sz w:val="24"/>
        </w:rPr>
        <w:t>1</w:t>
      </w:r>
      <w:r w:rsidRPr="00292985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06</w:t>
      </w:r>
      <w:r w:rsidRPr="00292985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1.22</w:t>
      </w:r>
      <w:r w:rsidR="00E4374B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1.23</w:t>
      </w:r>
      <w:r w:rsidRPr="00292985">
        <w:rPr>
          <w:rFonts w:ascii="宋体" w:hAnsi="宋体" w:hint="eastAsia"/>
          <w:color w:val="000000"/>
          <w:sz w:val="24"/>
        </w:rPr>
        <w:t>需提交公司2025年第三次临时股东会审议。</w:t>
      </w:r>
    </w:p>
    <w:p w14:paraId="046B816B" w14:textId="77777777" w:rsidR="0098570F" w:rsidRDefault="0098570F" w:rsidP="0098570F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（二）</w:t>
      </w:r>
      <w:r w:rsidRPr="000A15D8">
        <w:rPr>
          <w:rFonts w:ascii="宋体" w:hAnsi="宋体" w:hint="eastAsia"/>
          <w:b/>
          <w:bCs/>
          <w:sz w:val="24"/>
        </w:rPr>
        <w:t>《</w:t>
      </w:r>
      <w:r>
        <w:rPr>
          <w:rFonts w:ascii="宋体" w:hAnsi="宋体"/>
          <w:b/>
          <w:bCs/>
          <w:sz w:val="24"/>
        </w:rPr>
        <w:t>关于续聘2025年年度报告审计机构、内部控制审计机构的议案</w:t>
      </w:r>
      <w:r w:rsidRPr="000A15D8">
        <w:rPr>
          <w:rFonts w:ascii="宋体" w:hAnsi="宋体" w:hint="eastAsia"/>
          <w:b/>
          <w:bCs/>
          <w:sz w:val="24"/>
        </w:rPr>
        <w:t>》</w:t>
      </w:r>
      <w:bookmarkStart w:id="1" w:name="_Hlk202904446"/>
    </w:p>
    <w:bookmarkEnd w:id="1"/>
    <w:p w14:paraId="2B508A96" w14:textId="4CC1E4E9" w:rsidR="0098570F" w:rsidRDefault="0098570F" w:rsidP="0098570F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宋体" w:eastAsia="宋体" w:hAnsi="宋体" w:hint="eastAsia"/>
          <w:kern w:val="2"/>
        </w:rPr>
      </w:pPr>
      <w:r>
        <w:rPr>
          <w:rFonts w:ascii="宋体" w:eastAsia="宋体" w:hAnsi="宋体" w:hint="eastAsia"/>
          <w:kern w:val="2"/>
        </w:rPr>
        <w:t>公司拟</w:t>
      </w:r>
      <w:r w:rsidR="00A4454D">
        <w:rPr>
          <w:rFonts w:ascii="宋体" w:eastAsia="宋体" w:hAnsi="宋体" w:hint="eastAsia"/>
          <w:kern w:val="2"/>
        </w:rPr>
        <w:t>续聘</w:t>
      </w:r>
      <w:r>
        <w:rPr>
          <w:rFonts w:ascii="宋体" w:eastAsia="宋体" w:hAnsi="宋体" w:hint="eastAsia"/>
          <w:kern w:val="2"/>
        </w:rPr>
        <w:t>致同会计师事务所（特殊普通合伙）为公司2025年年度报告审计机构、内部控制审计机构，聘期一年。</w:t>
      </w:r>
    </w:p>
    <w:p w14:paraId="4BE1767B" w14:textId="77777777" w:rsidR="0098570F" w:rsidRPr="002F714B" w:rsidRDefault="0098570F" w:rsidP="0098570F">
      <w:pPr>
        <w:pStyle w:val="a3"/>
        <w:spacing w:before="0" w:beforeAutospacing="0" w:after="0" w:afterAutospacing="0" w:line="360" w:lineRule="auto"/>
        <w:ind w:firstLineChars="200" w:firstLine="480"/>
        <w:rPr>
          <w:rFonts w:ascii="宋体" w:eastAsia="宋体" w:hAnsi="宋体" w:hint="eastAsia"/>
        </w:rPr>
      </w:pPr>
      <w:r w:rsidRPr="002F714B">
        <w:rPr>
          <w:rFonts w:ascii="宋体" w:eastAsia="宋体" w:hAnsi="宋体" w:hint="eastAsia"/>
        </w:rPr>
        <w:t>本议案已经董事会审计委员会审议通过；本议案尚需提交公司股东会审议。</w:t>
      </w:r>
    </w:p>
    <w:p w14:paraId="238B2C4B" w14:textId="77777777" w:rsidR="0098570F" w:rsidRPr="000A15D8" w:rsidRDefault="0098570F" w:rsidP="0098570F">
      <w:pPr>
        <w:pStyle w:val="a3"/>
        <w:spacing w:before="0" w:beforeAutospacing="0" w:after="0" w:afterAutospacing="0" w:line="360" w:lineRule="auto"/>
        <w:ind w:firstLineChars="200" w:firstLine="480"/>
        <w:rPr>
          <w:rFonts w:ascii="宋体" w:eastAsia="宋体" w:hAnsi="宋体" w:hint="eastAsia"/>
        </w:rPr>
      </w:pPr>
      <w:r w:rsidRPr="002F714B">
        <w:rPr>
          <w:rFonts w:ascii="宋体" w:eastAsia="宋体" w:hAnsi="宋体" w:hint="eastAsia"/>
        </w:rPr>
        <w:t>表决结果：同意7票、反对0票、弃权0票；表决通过。</w:t>
      </w:r>
    </w:p>
    <w:p w14:paraId="2D2F0A65" w14:textId="11D29BE8" w:rsidR="0098570F" w:rsidRPr="000A15D8" w:rsidRDefault="0098570F" w:rsidP="0098570F">
      <w:pPr>
        <w:pStyle w:val="a3"/>
        <w:spacing w:before="0" w:beforeAutospacing="0" w:after="0" w:afterAutospacing="0" w:line="360" w:lineRule="auto"/>
        <w:ind w:firstLineChars="200" w:firstLine="480"/>
        <w:rPr>
          <w:rFonts w:ascii="宋体" w:eastAsia="宋体" w:hAnsi="宋体" w:hint="eastAsia"/>
        </w:rPr>
      </w:pPr>
      <w:r w:rsidRPr="000A15D8">
        <w:rPr>
          <w:rFonts w:ascii="宋体" w:eastAsia="宋体" w:hAnsi="宋体" w:hint="eastAsia"/>
        </w:rPr>
        <w:t>具体内容详见公</w:t>
      </w:r>
      <w:r w:rsidRPr="00C05527">
        <w:rPr>
          <w:rFonts w:ascii="宋体" w:eastAsia="宋体" w:hAnsi="宋体" w:hint="eastAsia"/>
        </w:rPr>
        <w:t>司刊登于上海证券交易所网站（</w:t>
      </w:r>
      <w:hyperlink r:id="rId6" w:history="1">
        <w:r w:rsidRPr="00C05527">
          <w:rPr>
            <w:rFonts w:ascii="宋体" w:eastAsia="宋体" w:hAnsi="宋体" w:hint="eastAsia"/>
          </w:rPr>
          <w:t>www.sse.com.cn）</w:t>
        </w:r>
        <w:r w:rsidRPr="00C05527">
          <w:rPr>
            <w:rFonts w:ascii="宋体" w:eastAsia="宋体" w:hAnsi="宋体" w:cs="微软雅黑" w:hint="eastAsia"/>
          </w:rPr>
          <w:t>的临</w:t>
        </w:r>
        <w:r w:rsidRPr="00C05527">
          <w:rPr>
            <w:rFonts w:ascii="宋体" w:eastAsia="宋体" w:hAnsi="宋体" w:hint="eastAsia"/>
          </w:rPr>
          <w:t>2025-0</w:t>
        </w:r>
      </w:hyperlink>
      <w:r>
        <w:rPr>
          <w:rFonts w:ascii="宋体" w:eastAsia="宋体" w:hAnsi="宋体" w:hint="eastAsia"/>
        </w:rPr>
        <w:t>4</w:t>
      </w:r>
      <w:r w:rsidR="00CA650F">
        <w:rPr>
          <w:rFonts w:ascii="宋体" w:eastAsia="宋体" w:hAnsi="宋体" w:hint="eastAsia"/>
        </w:rPr>
        <w:t>4</w:t>
      </w:r>
      <w:r w:rsidRPr="00C05527">
        <w:rPr>
          <w:rFonts w:ascii="宋体" w:eastAsia="宋体" w:hAnsi="宋体" w:hint="eastAsia"/>
        </w:rPr>
        <w:t>公告。</w:t>
      </w:r>
    </w:p>
    <w:p w14:paraId="00AE93AC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color w:val="000000"/>
          <w:sz w:val="24"/>
        </w:rPr>
      </w:pPr>
      <w:r w:rsidRPr="000A15D8">
        <w:rPr>
          <w:rFonts w:ascii="宋体" w:hAnsi="宋体" w:hint="eastAsia"/>
          <w:b/>
          <w:bCs/>
          <w:color w:val="000000"/>
          <w:sz w:val="24"/>
        </w:rPr>
        <w:t>（</w:t>
      </w:r>
      <w:r>
        <w:rPr>
          <w:rFonts w:ascii="宋体" w:hAnsi="宋体" w:hint="eastAsia"/>
          <w:b/>
          <w:bCs/>
          <w:color w:val="000000"/>
          <w:sz w:val="24"/>
        </w:rPr>
        <w:t>三</w:t>
      </w:r>
      <w:r w:rsidRPr="000A15D8">
        <w:rPr>
          <w:rFonts w:ascii="宋体" w:hAnsi="宋体" w:hint="eastAsia"/>
          <w:b/>
          <w:bCs/>
          <w:color w:val="000000"/>
          <w:sz w:val="24"/>
        </w:rPr>
        <w:t>）《关于召开2025年</w:t>
      </w:r>
      <w:r>
        <w:rPr>
          <w:rFonts w:ascii="宋体" w:hAnsi="宋体" w:hint="eastAsia"/>
          <w:b/>
          <w:bCs/>
          <w:color w:val="000000"/>
          <w:sz w:val="24"/>
        </w:rPr>
        <w:t>第三次临时股东会</w:t>
      </w:r>
      <w:r w:rsidRPr="000A15D8">
        <w:rPr>
          <w:rFonts w:ascii="宋体" w:hAnsi="宋体" w:hint="eastAsia"/>
          <w:b/>
          <w:bCs/>
          <w:color w:val="000000"/>
          <w:sz w:val="24"/>
        </w:rPr>
        <w:t>的议案》</w:t>
      </w:r>
    </w:p>
    <w:p w14:paraId="4463CBD5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A15D8">
        <w:rPr>
          <w:rFonts w:ascii="宋体" w:hAnsi="宋体" w:hint="eastAsia"/>
          <w:color w:val="000000"/>
          <w:sz w:val="24"/>
        </w:rPr>
        <w:t>表决结果：同意7票、反对0票、弃权0票；表决通过。</w:t>
      </w:r>
    </w:p>
    <w:p w14:paraId="438F7383" w14:textId="2A270C42" w:rsidR="0098570F" w:rsidRPr="00B11368" w:rsidRDefault="0098570F" w:rsidP="0098570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B11368">
        <w:rPr>
          <w:rFonts w:ascii="宋体" w:hAnsi="宋体" w:hint="eastAsia"/>
          <w:color w:val="000000"/>
          <w:sz w:val="24"/>
        </w:rPr>
        <w:t>公司将于</w:t>
      </w:r>
      <w:r>
        <w:rPr>
          <w:rFonts w:ascii="宋体" w:hAnsi="宋体" w:hint="eastAsia"/>
          <w:color w:val="000000"/>
          <w:sz w:val="24"/>
        </w:rPr>
        <w:t>2025年11月27日</w:t>
      </w:r>
      <w:r w:rsidRPr="00B11368">
        <w:rPr>
          <w:rFonts w:ascii="宋体" w:hAnsi="宋体" w:hint="eastAsia"/>
          <w:color w:val="000000"/>
          <w:sz w:val="24"/>
        </w:rPr>
        <w:t>（周</w:t>
      </w:r>
      <w:r>
        <w:rPr>
          <w:rFonts w:ascii="宋体" w:hAnsi="宋体" w:hint="eastAsia"/>
          <w:color w:val="000000"/>
          <w:sz w:val="24"/>
        </w:rPr>
        <w:t>四</w:t>
      </w:r>
      <w:r w:rsidRPr="00B11368">
        <w:rPr>
          <w:rFonts w:ascii="宋体" w:hAnsi="宋体" w:hint="eastAsia"/>
          <w:color w:val="000000"/>
          <w:sz w:val="24"/>
        </w:rPr>
        <w:t>）1</w:t>
      </w:r>
      <w:r w:rsidRPr="00B11368">
        <w:rPr>
          <w:rFonts w:ascii="宋体" w:hAnsi="宋体"/>
          <w:color w:val="000000"/>
          <w:sz w:val="24"/>
        </w:rPr>
        <w:t>4</w:t>
      </w:r>
      <w:r w:rsidRPr="00B11368">
        <w:rPr>
          <w:rFonts w:ascii="宋体" w:hAnsi="宋体" w:hint="eastAsia"/>
          <w:color w:val="000000"/>
          <w:sz w:val="24"/>
        </w:rPr>
        <w:t>:</w:t>
      </w:r>
      <w:r w:rsidRPr="00B11368">
        <w:rPr>
          <w:rFonts w:ascii="宋体" w:hAnsi="宋体"/>
          <w:color w:val="000000"/>
          <w:sz w:val="24"/>
        </w:rPr>
        <w:t>00</w:t>
      </w:r>
      <w:r w:rsidRPr="00B11368">
        <w:rPr>
          <w:rFonts w:ascii="宋体" w:hAnsi="宋体" w:hint="eastAsia"/>
          <w:color w:val="000000"/>
          <w:sz w:val="24"/>
        </w:rPr>
        <w:t>召开2025年第三次临时股东会，</w:t>
      </w:r>
      <w:bookmarkStart w:id="2" w:name="_Hlk202904092"/>
      <w:r w:rsidRPr="00B11368">
        <w:rPr>
          <w:rFonts w:ascii="宋体" w:hAnsi="宋体" w:hint="eastAsia"/>
          <w:color w:val="000000"/>
          <w:sz w:val="24"/>
        </w:rPr>
        <w:t>具体内容详见公司刊登于上海证券交易所网站（</w:t>
      </w:r>
      <w:hyperlink r:id="rId7" w:history="1">
        <w:r w:rsidRPr="00B11368">
          <w:rPr>
            <w:rFonts w:ascii="宋体" w:hAnsi="宋体" w:hint="eastAsia"/>
            <w:color w:val="000000"/>
            <w:sz w:val="24"/>
          </w:rPr>
          <w:t>www.sse.com.cn）的临2025-0</w:t>
        </w:r>
      </w:hyperlink>
      <w:r>
        <w:rPr>
          <w:rFonts w:ascii="宋体" w:hAnsi="宋体" w:hint="eastAsia"/>
          <w:color w:val="000000"/>
          <w:sz w:val="24"/>
        </w:rPr>
        <w:t>4</w:t>
      </w:r>
      <w:r w:rsidR="00CA650F">
        <w:rPr>
          <w:rFonts w:ascii="宋体" w:hAnsi="宋体" w:hint="eastAsia"/>
          <w:color w:val="000000"/>
          <w:sz w:val="24"/>
        </w:rPr>
        <w:t>5</w:t>
      </w:r>
      <w:r w:rsidRPr="00B11368">
        <w:rPr>
          <w:rFonts w:ascii="宋体" w:hAnsi="宋体" w:hint="eastAsia"/>
          <w:color w:val="000000"/>
          <w:sz w:val="24"/>
        </w:rPr>
        <w:t>公告。</w:t>
      </w:r>
      <w:bookmarkEnd w:id="2"/>
    </w:p>
    <w:p w14:paraId="714F3251" w14:textId="77777777" w:rsidR="0098570F" w:rsidRPr="000A15D8" w:rsidRDefault="0098570F" w:rsidP="0098570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0A15D8">
        <w:rPr>
          <w:rFonts w:ascii="宋体" w:hAnsi="宋体" w:hint="eastAsia"/>
          <w:color w:val="000000"/>
          <w:sz w:val="24"/>
        </w:rPr>
        <w:t>特此公告。</w:t>
      </w:r>
    </w:p>
    <w:p w14:paraId="064A4371" w14:textId="77777777" w:rsidR="0098570F" w:rsidRPr="000A15D8" w:rsidRDefault="0098570F" w:rsidP="0098570F">
      <w:pPr>
        <w:autoSpaceDE w:val="0"/>
        <w:autoSpaceDN w:val="0"/>
        <w:adjustRightInd w:val="0"/>
        <w:spacing w:line="360" w:lineRule="auto"/>
        <w:ind w:firstLine="480"/>
        <w:jc w:val="right"/>
        <w:rPr>
          <w:rFonts w:ascii="宋体" w:hAnsi="宋体" w:cs="宋体" w:hint="eastAsia"/>
          <w:bCs/>
          <w:color w:val="000000"/>
          <w:kern w:val="0"/>
          <w:sz w:val="24"/>
        </w:rPr>
      </w:pPr>
      <w:r w:rsidRPr="000A15D8">
        <w:rPr>
          <w:rFonts w:ascii="宋体" w:hAnsi="宋体" w:cs="宋体" w:hint="eastAsia"/>
          <w:bCs/>
          <w:color w:val="000000"/>
          <w:kern w:val="0"/>
          <w:sz w:val="24"/>
        </w:rPr>
        <w:t>海航科技股份有限公司董事会</w:t>
      </w:r>
    </w:p>
    <w:p w14:paraId="1A0633B4" w14:textId="766763B7" w:rsidR="0065205F" w:rsidRDefault="0098570F" w:rsidP="0098570F">
      <w:pPr>
        <w:spacing w:line="360" w:lineRule="auto"/>
        <w:ind w:firstLine="480"/>
        <w:jc w:val="right"/>
        <w:rPr>
          <w:b/>
          <w:sz w:val="23"/>
          <w:szCs w:val="23"/>
        </w:rPr>
      </w:pPr>
      <w:r>
        <w:rPr>
          <w:rFonts w:ascii="宋体" w:hAnsi="宋体" w:hint="eastAsia"/>
          <w:bCs/>
          <w:sz w:val="24"/>
        </w:rPr>
        <w:t>2025年11月12</w:t>
      </w:r>
      <w:r w:rsidRPr="000A15D8">
        <w:rPr>
          <w:rFonts w:ascii="宋体" w:hAnsi="宋体" w:hint="eastAsia"/>
          <w:bCs/>
          <w:sz w:val="24"/>
        </w:rPr>
        <w:t>日</w:t>
      </w:r>
    </w:p>
    <w:sectPr w:rsidR="0065205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BEBC" w14:textId="77777777" w:rsidR="005F3AE2" w:rsidRDefault="005F3AE2" w:rsidP="00333937">
      <w:r>
        <w:separator/>
      </w:r>
    </w:p>
  </w:endnote>
  <w:endnote w:type="continuationSeparator" w:id="0">
    <w:p w14:paraId="7BF63BD5" w14:textId="77777777" w:rsidR="005F3AE2" w:rsidRDefault="005F3AE2" w:rsidP="0033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6D2F" w14:textId="77777777" w:rsidR="005F3AE2" w:rsidRDefault="005F3AE2" w:rsidP="00333937">
      <w:r>
        <w:separator/>
      </w:r>
    </w:p>
  </w:footnote>
  <w:footnote w:type="continuationSeparator" w:id="0">
    <w:p w14:paraId="36A5CD3C" w14:textId="77777777" w:rsidR="005F3AE2" w:rsidRDefault="005F3AE2" w:rsidP="0033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FC07" w14:textId="128836DF" w:rsidR="0098570F" w:rsidRDefault="0098570F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F"/>
    <w:rsid w:val="000029F0"/>
    <w:rsid w:val="000233EB"/>
    <w:rsid w:val="0003054D"/>
    <w:rsid w:val="00030A52"/>
    <w:rsid w:val="00031937"/>
    <w:rsid w:val="0005245E"/>
    <w:rsid w:val="000611C0"/>
    <w:rsid w:val="00087FEB"/>
    <w:rsid w:val="000B0370"/>
    <w:rsid w:val="000D6DEE"/>
    <w:rsid w:val="000E3E89"/>
    <w:rsid w:val="000F2BDF"/>
    <w:rsid w:val="000F7CFC"/>
    <w:rsid w:val="0011297C"/>
    <w:rsid w:val="001456C0"/>
    <w:rsid w:val="00164918"/>
    <w:rsid w:val="00175B06"/>
    <w:rsid w:val="001839EB"/>
    <w:rsid w:val="001A258B"/>
    <w:rsid w:val="001A2AEC"/>
    <w:rsid w:val="001A2B28"/>
    <w:rsid w:val="001A6685"/>
    <w:rsid w:val="001D27C7"/>
    <w:rsid w:val="001D291A"/>
    <w:rsid w:val="001D7CD1"/>
    <w:rsid w:val="001F71ED"/>
    <w:rsid w:val="00217343"/>
    <w:rsid w:val="00240E51"/>
    <w:rsid w:val="0024335E"/>
    <w:rsid w:val="00246300"/>
    <w:rsid w:val="00270F71"/>
    <w:rsid w:val="002711C6"/>
    <w:rsid w:val="00285254"/>
    <w:rsid w:val="00292C0E"/>
    <w:rsid w:val="002B40D4"/>
    <w:rsid w:val="002D2EA7"/>
    <w:rsid w:val="002F1BFC"/>
    <w:rsid w:val="0030455E"/>
    <w:rsid w:val="00305828"/>
    <w:rsid w:val="00312231"/>
    <w:rsid w:val="0032362A"/>
    <w:rsid w:val="0032623C"/>
    <w:rsid w:val="0033299F"/>
    <w:rsid w:val="00333937"/>
    <w:rsid w:val="00336B4F"/>
    <w:rsid w:val="00341F10"/>
    <w:rsid w:val="00347C78"/>
    <w:rsid w:val="003648FC"/>
    <w:rsid w:val="003720F9"/>
    <w:rsid w:val="00380B28"/>
    <w:rsid w:val="00381BF0"/>
    <w:rsid w:val="00396571"/>
    <w:rsid w:val="003A08FF"/>
    <w:rsid w:val="003A4858"/>
    <w:rsid w:val="003B16ED"/>
    <w:rsid w:val="003B26AD"/>
    <w:rsid w:val="003B2E1D"/>
    <w:rsid w:val="003C0E9A"/>
    <w:rsid w:val="003C6578"/>
    <w:rsid w:val="003F25DC"/>
    <w:rsid w:val="003F74A1"/>
    <w:rsid w:val="00424954"/>
    <w:rsid w:val="00433CB0"/>
    <w:rsid w:val="00433D28"/>
    <w:rsid w:val="00445BBB"/>
    <w:rsid w:val="00446DAB"/>
    <w:rsid w:val="004502A8"/>
    <w:rsid w:val="004561B4"/>
    <w:rsid w:val="0045769E"/>
    <w:rsid w:val="004674A1"/>
    <w:rsid w:val="004812BF"/>
    <w:rsid w:val="0048220E"/>
    <w:rsid w:val="004D48B6"/>
    <w:rsid w:val="004E700C"/>
    <w:rsid w:val="004F7E7A"/>
    <w:rsid w:val="00517353"/>
    <w:rsid w:val="00523C33"/>
    <w:rsid w:val="00540873"/>
    <w:rsid w:val="00562A56"/>
    <w:rsid w:val="0057670B"/>
    <w:rsid w:val="00592721"/>
    <w:rsid w:val="005A0A49"/>
    <w:rsid w:val="005A1723"/>
    <w:rsid w:val="005A457A"/>
    <w:rsid w:val="005F3AE2"/>
    <w:rsid w:val="005F4F5C"/>
    <w:rsid w:val="005F61AE"/>
    <w:rsid w:val="005F6A55"/>
    <w:rsid w:val="00601ADE"/>
    <w:rsid w:val="0060615D"/>
    <w:rsid w:val="00610620"/>
    <w:rsid w:val="00622D8A"/>
    <w:rsid w:val="00633392"/>
    <w:rsid w:val="0064351A"/>
    <w:rsid w:val="0065205F"/>
    <w:rsid w:val="006827C4"/>
    <w:rsid w:val="00687ED6"/>
    <w:rsid w:val="00695DC4"/>
    <w:rsid w:val="0069642A"/>
    <w:rsid w:val="006B2DE4"/>
    <w:rsid w:val="006C0DAB"/>
    <w:rsid w:val="006D39E2"/>
    <w:rsid w:val="007161DB"/>
    <w:rsid w:val="00724748"/>
    <w:rsid w:val="00757F8B"/>
    <w:rsid w:val="007630AF"/>
    <w:rsid w:val="00765701"/>
    <w:rsid w:val="00776895"/>
    <w:rsid w:val="007770B8"/>
    <w:rsid w:val="00787303"/>
    <w:rsid w:val="00787B51"/>
    <w:rsid w:val="007946E8"/>
    <w:rsid w:val="00797A28"/>
    <w:rsid w:val="007A42CF"/>
    <w:rsid w:val="007A6BCC"/>
    <w:rsid w:val="007B0B28"/>
    <w:rsid w:val="007B62AF"/>
    <w:rsid w:val="00810A77"/>
    <w:rsid w:val="00810D74"/>
    <w:rsid w:val="00827930"/>
    <w:rsid w:val="008531FD"/>
    <w:rsid w:val="00871ED1"/>
    <w:rsid w:val="008808B5"/>
    <w:rsid w:val="008848F9"/>
    <w:rsid w:val="00886044"/>
    <w:rsid w:val="00890F93"/>
    <w:rsid w:val="008B622D"/>
    <w:rsid w:val="008D1FBF"/>
    <w:rsid w:val="008D489E"/>
    <w:rsid w:val="00903A5A"/>
    <w:rsid w:val="00907EA8"/>
    <w:rsid w:val="00921750"/>
    <w:rsid w:val="00927CC0"/>
    <w:rsid w:val="00941017"/>
    <w:rsid w:val="00944CDD"/>
    <w:rsid w:val="00965919"/>
    <w:rsid w:val="00966CF7"/>
    <w:rsid w:val="0098570F"/>
    <w:rsid w:val="00993942"/>
    <w:rsid w:val="0099467A"/>
    <w:rsid w:val="009A3230"/>
    <w:rsid w:val="009C1506"/>
    <w:rsid w:val="009C6CC8"/>
    <w:rsid w:val="009D76EA"/>
    <w:rsid w:val="009E13E3"/>
    <w:rsid w:val="009E4F77"/>
    <w:rsid w:val="009F0036"/>
    <w:rsid w:val="009F2898"/>
    <w:rsid w:val="00A0246D"/>
    <w:rsid w:val="00A4454D"/>
    <w:rsid w:val="00A53324"/>
    <w:rsid w:val="00A63AC0"/>
    <w:rsid w:val="00A6560B"/>
    <w:rsid w:val="00A702AE"/>
    <w:rsid w:val="00A86434"/>
    <w:rsid w:val="00AB47DD"/>
    <w:rsid w:val="00AE0761"/>
    <w:rsid w:val="00AE532E"/>
    <w:rsid w:val="00B13248"/>
    <w:rsid w:val="00B15007"/>
    <w:rsid w:val="00B1639A"/>
    <w:rsid w:val="00B26DFA"/>
    <w:rsid w:val="00B37603"/>
    <w:rsid w:val="00B464ED"/>
    <w:rsid w:val="00B5732C"/>
    <w:rsid w:val="00B60159"/>
    <w:rsid w:val="00B660C6"/>
    <w:rsid w:val="00B83D72"/>
    <w:rsid w:val="00BB42BB"/>
    <w:rsid w:val="00BB5BBC"/>
    <w:rsid w:val="00BC1E0C"/>
    <w:rsid w:val="00BC3E61"/>
    <w:rsid w:val="00BD6188"/>
    <w:rsid w:val="00BE6FD8"/>
    <w:rsid w:val="00C14F32"/>
    <w:rsid w:val="00C1545E"/>
    <w:rsid w:val="00C24EBA"/>
    <w:rsid w:val="00C3153D"/>
    <w:rsid w:val="00C33EFE"/>
    <w:rsid w:val="00C4089A"/>
    <w:rsid w:val="00C43293"/>
    <w:rsid w:val="00C54C2F"/>
    <w:rsid w:val="00C658E2"/>
    <w:rsid w:val="00C70D0F"/>
    <w:rsid w:val="00C82831"/>
    <w:rsid w:val="00C872DA"/>
    <w:rsid w:val="00CA2E39"/>
    <w:rsid w:val="00CA5F57"/>
    <w:rsid w:val="00CA650F"/>
    <w:rsid w:val="00CD0AE5"/>
    <w:rsid w:val="00CD3370"/>
    <w:rsid w:val="00CD3BD5"/>
    <w:rsid w:val="00CE05D0"/>
    <w:rsid w:val="00CF63D8"/>
    <w:rsid w:val="00D05225"/>
    <w:rsid w:val="00D27867"/>
    <w:rsid w:val="00D31186"/>
    <w:rsid w:val="00D40DB8"/>
    <w:rsid w:val="00D50169"/>
    <w:rsid w:val="00D85DC7"/>
    <w:rsid w:val="00DA1918"/>
    <w:rsid w:val="00DE099A"/>
    <w:rsid w:val="00DF4FBE"/>
    <w:rsid w:val="00E15A02"/>
    <w:rsid w:val="00E162C1"/>
    <w:rsid w:val="00E26D03"/>
    <w:rsid w:val="00E41F47"/>
    <w:rsid w:val="00E4374B"/>
    <w:rsid w:val="00E83300"/>
    <w:rsid w:val="00E8568D"/>
    <w:rsid w:val="00E915E7"/>
    <w:rsid w:val="00EA145D"/>
    <w:rsid w:val="00EA3CCC"/>
    <w:rsid w:val="00EB450B"/>
    <w:rsid w:val="00EC4C2D"/>
    <w:rsid w:val="00EC79B4"/>
    <w:rsid w:val="00ED13E6"/>
    <w:rsid w:val="00EE35EB"/>
    <w:rsid w:val="00EE7E09"/>
    <w:rsid w:val="00EF44DC"/>
    <w:rsid w:val="00F127AD"/>
    <w:rsid w:val="00F133F5"/>
    <w:rsid w:val="00F13B0A"/>
    <w:rsid w:val="00F2360A"/>
    <w:rsid w:val="00F274F6"/>
    <w:rsid w:val="00F37EDB"/>
    <w:rsid w:val="00F5020C"/>
    <w:rsid w:val="00F544C8"/>
    <w:rsid w:val="00F72F49"/>
    <w:rsid w:val="00F81AC4"/>
    <w:rsid w:val="00F9153E"/>
    <w:rsid w:val="00FA28B9"/>
    <w:rsid w:val="00FD642B"/>
    <w:rsid w:val="00FE3521"/>
    <w:rsid w:val="00FE35B7"/>
    <w:rsid w:val="00FE7957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9E4BD"/>
  <w15:chartTrackingRefBased/>
  <w15:docId w15:val="{CAA736BB-F26D-42A6-B4DF-D3801C50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5205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4">
    <w:name w:val="header"/>
    <w:basedOn w:val="a"/>
    <w:link w:val="a5"/>
    <w:uiPriority w:val="99"/>
    <w:unhideWhenUsed/>
    <w:qFormat/>
    <w:rsid w:val="003339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33393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3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3937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1324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se.com.cn&#65289;&#30340;&#20020;2025-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e.com.cn&#65289;&#30340;&#20020;2025-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云迪 杨</dc:creator>
  <cp:keywords/>
  <dc:description/>
  <cp:lastModifiedBy>Yang Yundi</cp:lastModifiedBy>
  <cp:revision>15</cp:revision>
  <dcterms:created xsi:type="dcterms:W3CDTF">2024-11-11T08:51:00Z</dcterms:created>
  <dcterms:modified xsi:type="dcterms:W3CDTF">2025-11-11T08:54:00Z</dcterms:modified>
</cp:coreProperties>
</file>